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0" w:rsidRDefault="00B27F90" w:rsidP="00B27F90">
      <w:r>
        <w:t xml:space="preserve">Подготовлено по материалу: </w:t>
      </w:r>
      <w:proofErr w:type="spellStart"/>
      <w:r>
        <w:t>Цапенко</w:t>
      </w:r>
      <w:proofErr w:type="spellEnd"/>
      <w:r>
        <w:t xml:space="preserve"> М. Пространство дискуссии / М. </w:t>
      </w:r>
      <w:proofErr w:type="spellStart"/>
      <w:r>
        <w:t>Цапенко</w:t>
      </w:r>
      <w:proofErr w:type="spellEnd"/>
      <w:r>
        <w:t xml:space="preserve"> // Обруч. – 2001. - № 3. – С.10</w:t>
      </w:r>
    </w:p>
    <w:p w:rsidR="00B27F90" w:rsidRDefault="00B27F90" w:rsidP="00B27F90">
      <w:r>
        <w:t xml:space="preserve"> Автор: Н.А. </w:t>
      </w:r>
      <w:proofErr w:type="spellStart"/>
      <w:r>
        <w:t>Дабарская</w:t>
      </w:r>
      <w:proofErr w:type="spellEnd"/>
      <w:r>
        <w:t xml:space="preserve">  </w:t>
      </w:r>
    </w:p>
    <w:p w:rsidR="00CD590F" w:rsidRDefault="00CD590F" w:rsidP="00B27F90">
      <w:pPr>
        <w:pStyle w:val="1"/>
        <w:jc w:val="center"/>
      </w:pPr>
      <w:r>
        <w:t>Круглый стол</w:t>
      </w:r>
    </w:p>
    <w:p w:rsidR="00CD590F" w:rsidRDefault="00CD590F" w:rsidP="00CD590F"/>
    <w:p w:rsidR="00CD590F" w:rsidRPr="00B27F90" w:rsidRDefault="00CD590F" w:rsidP="00CD590F">
      <w:pPr>
        <w:rPr>
          <w:b/>
        </w:rPr>
      </w:pPr>
      <w:r w:rsidRPr="00B27F90">
        <w:rPr>
          <w:b/>
        </w:rPr>
        <w:t>Рекомендации к проведению</w:t>
      </w:r>
      <w:r w:rsidR="00B27F90">
        <w:rPr>
          <w:b/>
        </w:rPr>
        <w:t>:</w:t>
      </w:r>
    </w:p>
    <w:p w:rsidR="00CD590F" w:rsidRDefault="00CD590F" w:rsidP="00B27F90">
      <w:pPr>
        <w:ind w:firstLine="708"/>
      </w:pPr>
      <w:r>
        <w:t xml:space="preserve">«Круглый стол» - метафора комфортного пространства для коллективной дискуссии. Достичь подобного комфорта не так просто, как </w:t>
      </w:r>
      <w:proofErr w:type="gramStart"/>
      <w:r>
        <w:t>порой</w:t>
      </w:r>
      <w:proofErr w:type="gramEnd"/>
      <w:r>
        <w:t xml:space="preserve"> кажется.</w:t>
      </w:r>
      <w:r w:rsidR="00B27F90">
        <w:t xml:space="preserve"> </w:t>
      </w:r>
      <w:r>
        <w:t>Очень существенно наличие у участников «круглого стола»</w:t>
      </w:r>
      <w:r w:rsidR="00B27F90">
        <w:t xml:space="preserve"> </w:t>
      </w:r>
      <w:r>
        <w:t>навыков цивилизованного обсуждения, но ещё важнее мастерство ведущего.</w:t>
      </w:r>
    </w:p>
    <w:p w:rsidR="00CD590F" w:rsidRDefault="00CD590F" w:rsidP="00B27F90">
      <w:pPr>
        <w:ind w:firstLine="708"/>
      </w:pPr>
      <w:r>
        <w:t>«Круглый стол» - активная форма организации участников для обсуждения и принятия решений по актуальным проблемам.</w:t>
      </w:r>
    </w:p>
    <w:p w:rsidR="00CD590F" w:rsidRDefault="00CD590F" w:rsidP="00CD590F">
      <w:r>
        <w:t>Успех и результативность «круглого стола» во многом зависят от руководителя (ведущего)</w:t>
      </w:r>
    </w:p>
    <w:p w:rsidR="00CD590F" w:rsidRDefault="00CD590F" w:rsidP="00CD590F">
      <w:r>
        <w:t>1.Руководитель (ведущий) «круглого стола» должен: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Создать оптимальные условия для знакомства и удобной работы всех участников; представить по возможности всех участников «круглого стола».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Расположить всех участников по кругу (это создаёт наиболее оптимальные условия для общения).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Создать атмосферу доброжелательности и заинтересованности.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Познакомить участников с «Правилами работы участников «круглого стола»: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Критикуются идеи, а не личности.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При обсуждении нет актёров и зрителей – все участники.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Участника «круглого стола» отличает не только умение говорить, но и умение слышать.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Цель не в «победе», а в совместном поиске решений и обсуждении проблем.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Определить регламент работы (длительность «круглого стола» и индивидуальных выступлений – не более 5-7 минут)</w:t>
      </w:r>
    </w:p>
    <w:p w:rsidR="00CD590F" w:rsidRDefault="00CD590F" w:rsidP="00B27F90">
      <w:pPr>
        <w:pStyle w:val="a3"/>
        <w:numPr>
          <w:ilvl w:val="0"/>
          <w:numId w:val="1"/>
        </w:numPr>
      </w:pPr>
      <w:r>
        <w:t>Ознакомить участников с заранее подготовленными вопросами для обсуждения (не более 4-5).</w:t>
      </w:r>
    </w:p>
    <w:p w:rsidR="00CD590F" w:rsidRDefault="00CD590F" w:rsidP="00CD590F">
      <w:r>
        <w:t>2.   В рамках обозначенных вопросов обсуждение должно быть организовано по следующим этапам:</w:t>
      </w:r>
    </w:p>
    <w:p w:rsidR="00CD590F" w:rsidRDefault="00CD590F" w:rsidP="00B27F90">
      <w:pPr>
        <w:pStyle w:val="a3"/>
        <w:numPr>
          <w:ilvl w:val="0"/>
          <w:numId w:val="2"/>
        </w:numPr>
      </w:pPr>
      <w:r>
        <w:t>Любой участник высказывает свою точку зрения сначала только по одному вопрос</w:t>
      </w:r>
    </w:p>
    <w:p w:rsidR="00CD590F" w:rsidRDefault="00CD590F" w:rsidP="00B27F90">
      <w:pPr>
        <w:pStyle w:val="a3"/>
        <w:numPr>
          <w:ilvl w:val="0"/>
          <w:numId w:val="2"/>
        </w:numPr>
      </w:pPr>
      <w:r>
        <w:t>Критика идеи или проблемы возможна, но руководитель должен нацелить выступающего на формулировку конкретных предложений.</w:t>
      </w:r>
    </w:p>
    <w:p w:rsidR="00CD590F" w:rsidRDefault="00CD590F" w:rsidP="00B27F90">
      <w:pPr>
        <w:pStyle w:val="a3"/>
        <w:numPr>
          <w:ilvl w:val="0"/>
          <w:numId w:val="2"/>
        </w:numPr>
      </w:pPr>
      <w:r>
        <w:t>Руководитель следит за тем, чтобы участники высказывали свою точку зрения только по одному вопросу, чтобы получить широкий спектр мнений по обсуждаемой проблеме.</w:t>
      </w:r>
    </w:p>
    <w:p w:rsidR="00CD590F" w:rsidRDefault="00CD590F" w:rsidP="00B27F90">
      <w:pPr>
        <w:pStyle w:val="a3"/>
        <w:numPr>
          <w:ilvl w:val="0"/>
          <w:numId w:val="2"/>
        </w:numPr>
      </w:pPr>
      <w:r>
        <w:t>Руководитель подводит краткий итог, обобщая высказывания и выделяя ценные мысли, идеи, предложения по обсуждаемой проблеме.</w:t>
      </w:r>
    </w:p>
    <w:p w:rsidR="00CD590F" w:rsidRDefault="00CD590F" w:rsidP="00CD590F">
      <w:r>
        <w:lastRenderedPageBreak/>
        <w:t xml:space="preserve">  Только после этого можно перейти к обсуждению следующего вопроса. Обсуждение каждого вопроса рекомендуется начинать с краткого введения в проблему.</w:t>
      </w:r>
    </w:p>
    <w:p w:rsidR="00CD590F" w:rsidRDefault="00CD590F" w:rsidP="00CD590F">
      <w:r>
        <w:t xml:space="preserve">Чтобы вызвать активное обсуждение вопроса, стимулировать участников к тому, чтобы кто-то взял инициативу на себя, можно использовать вопросы («Есть смысл обсуждать данную проблему?», «Что нужно сделать для того, чтобы решить проблему?» и т. п.) </w:t>
      </w:r>
    </w:p>
    <w:p w:rsidR="00CD590F" w:rsidRDefault="00CD590F" w:rsidP="00CD590F">
      <w:r>
        <w:t>3. После окончания обсуждения всех вопросов необходимо сформулировать итоговый документ (резолюцию, рекомендации).</w:t>
      </w:r>
    </w:p>
    <w:p w:rsidR="00CD590F" w:rsidRDefault="00CD590F" w:rsidP="00CD590F"/>
    <w:p w:rsidR="00CD590F" w:rsidRDefault="00CD590F" w:rsidP="00CD590F">
      <w:r>
        <w:t>4. Итоговый  документ «круглого стола» после его окончательной доработки должен быть разослан всем участникам «круглого стола».</w:t>
      </w:r>
    </w:p>
    <w:p w:rsidR="00CD590F" w:rsidRDefault="00CD590F" w:rsidP="00CD590F"/>
    <w:sectPr w:rsidR="00CD590F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1F"/>
    <w:multiLevelType w:val="hybridMultilevel"/>
    <w:tmpl w:val="B724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7B72"/>
    <w:multiLevelType w:val="hybridMultilevel"/>
    <w:tmpl w:val="4486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0F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27F90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2E89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90F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B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2014-08-29T05:19:00Z</dcterms:created>
  <dcterms:modified xsi:type="dcterms:W3CDTF">2014-09-09T11:29:00Z</dcterms:modified>
</cp:coreProperties>
</file>